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FARABİ PROTOKOLÜ YAPMA PROSEDÜRÜ (Öğretim Elemanlarına Yönelik)</w:t>
      </w:r>
    </w:p>
    <w:p>
      <w:pPr>
        <w:pStyle w:val="Normal"/>
        <w:jc w:val="both"/>
        <w:rPr>
          <w:b/>
          <w:b/>
          <w:bCs/>
        </w:rPr>
      </w:pPr>
      <w:r>
        <w:rPr>
          <w:b/>
          <w:bCs/>
        </w:rPr>
      </w:r>
    </w:p>
    <w:p>
      <w:pPr>
        <w:pStyle w:val="Normal"/>
        <w:jc w:val="both"/>
        <w:rPr/>
      </w:pPr>
      <w:r>
        <w:rPr/>
      </w:r>
    </w:p>
    <w:p>
      <w:pPr>
        <w:pStyle w:val="Normal"/>
        <w:numPr>
          <w:ilvl w:val="0"/>
          <w:numId w:val="1"/>
        </w:numPr>
        <w:jc w:val="both"/>
        <w:rPr/>
      </w:pPr>
      <w:r>
        <w:rPr/>
        <w:t xml:space="preserve">YÖK </w:t>
      </w:r>
      <w:r>
        <w:rPr>
          <w:rStyle w:val="NternetBalants"/>
          <w:color w:val="auto"/>
          <w:u w:val="none"/>
        </w:rPr>
        <w:t>Farabi Protokolü</w:t>
      </w:r>
      <w:r>
        <w:rPr/>
        <w:t xml:space="preserve">’nde (Farabi Protokolü Taslağı’na Farabi web sayfamızın Protokoller kısmından ulaşabilirsiniz.) yer alan Öğrenci Değişimi Tablosu doldurulur. </w:t>
      </w:r>
    </w:p>
    <w:p>
      <w:pPr>
        <w:pStyle w:val="Normal"/>
        <w:numPr>
          <w:ilvl w:val="0"/>
          <w:numId w:val="0"/>
        </w:numPr>
        <w:ind w:left="720" w:hanging="0"/>
        <w:jc w:val="both"/>
        <w:rPr>
          <w:color w:val="C9211E"/>
        </w:rPr>
      </w:pPr>
      <w:r>
        <w:rPr>
          <w:color w:val="C9211E"/>
        </w:rPr>
      </w:r>
    </w:p>
    <w:p>
      <w:pPr>
        <w:pStyle w:val="Normal"/>
        <w:numPr>
          <w:ilvl w:val="0"/>
          <w:numId w:val="1"/>
        </w:numPr>
        <w:jc w:val="both"/>
        <w:rPr/>
      </w:pPr>
      <w:r>
        <w:rPr/>
        <w:t xml:space="preserve">Doldurulan Öğrenci Değişim Tablosu Bölüm Başkanlığı’nca </w:t>
      </w:r>
      <w:r>
        <w:rPr>
          <w:rFonts w:eastAsia="Times New Roman" w:cs="Times New Roman"/>
          <w:color w:val="auto"/>
          <w:kern w:val="0"/>
          <w:sz w:val="24"/>
          <w:szCs w:val="24"/>
          <w:lang w:val="tr-TR" w:eastAsia="tr-TR" w:bidi="ar-SA"/>
        </w:rPr>
        <w:t xml:space="preserve">resmi yazı ile </w:t>
      </w:r>
      <w:r>
        <w:rPr/>
        <w:t>Dekanlı</w:t>
      </w:r>
      <w:r>
        <w:rPr>
          <w:rFonts w:eastAsia="Times New Roman" w:cs="Times New Roman"/>
          <w:color w:val="auto"/>
          <w:kern w:val="0"/>
          <w:sz w:val="24"/>
          <w:szCs w:val="24"/>
          <w:lang w:val="tr-TR" w:eastAsia="tr-TR" w:bidi="ar-SA"/>
        </w:rPr>
        <w:t>ğa gönderilir. Yazı Dekanlık kanalı ile</w:t>
      </w:r>
      <w:r>
        <w:rPr/>
        <w:t xml:space="preserve"> (resmi yazı ile) Uluslararası İlişkiler Koordinatörlüğü’ne gönderilir.</w:t>
      </w:r>
    </w:p>
    <w:p>
      <w:pPr>
        <w:pStyle w:val="Normal"/>
        <w:numPr>
          <w:ilvl w:val="0"/>
          <w:numId w:val="0"/>
        </w:numPr>
        <w:ind w:left="720" w:hanging="0"/>
        <w:jc w:val="both"/>
        <w:rPr/>
      </w:pPr>
      <w:r>
        <w:rPr/>
      </w:r>
    </w:p>
    <w:p>
      <w:pPr>
        <w:pStyle w:val="Normal"/>
        <w:numPr>
          <w:ilvl w:val="0"/>
          <w:numId w:val="1"/>
        </w:numPr>
        <w:jc w:val="both"/>
        <w:rPr/>
      </w:pPr>
      <w:r>
        <w:rPr>
          <w:rFonts w:eastAsia="Times New Roman" w:cs="Times New Roman"/>
          <w:color w:val="auto"/>
          <w:kern w:val="0"/>
          <w:sz w:val="24"/>
          <w:szCs w:val="24"/>
          <w:lang w:val="tr-TR" w:eastAsia="tr-TR" w:bidi="ar-SA"/>
        </w:rPr>
        <w:t>Öğrenci Değişim Tablosu doldurulan Protokolün word dosyası versiyonu ayrıca Koordinatörlüğümüzde Kurumlararası Anlaşmalardan sorumlu Çağrı Liman Bey’e (</w:t>
      </w:r>
      <w:hyperlink r:id="rId2">
        <w:r>
          <w:rPr>
            <w:rStyle w:val="NternetBalants"/>
            <w:rFonts w:eastAsia="Times New Roman" w:cs="Times New Roman"/>
            <w:color w:val="auto"/>
            <w:kern w:val="0"/>
            <w:sz w:val="24"/>
            <w:szCs w:val="24"/>
            <w:lang w:val="tr-TR" w:eastAsia="tr-TR" w:bidi="ar-SA"/>
          </w:rPr>
          <w:t>cagrilimanege@gmail.com</w:t>
        </w:r>
      </w:hyperlink>
      <w:r>
        <w:rPr>
          <w:rFonts w:eastAsia="Times New Roman" w:cs="Times New Roman"/>
          <w:color w:val="auto"/>
          <w:kern w:val="0"/>
          <w:sz w:val="24"/>
          <w:szCs w:val="24"/>
          <w:lang w:val="tr-TR" w:eastAsia="tr-TR" w:bidi="ar-SA"/>
        </w:rPr>
        <w:t xml:space="preserve">; </w:t>
      </w:r>
      <w:hyperlink r:id="rId3">
        <w:r>
          <w:rPr>
            <w:rStyle w:val="NternetBalants"/>
            <w:rFonts w:eastAsia="Times New Roman" w:cs="Times New Roman"/>
            <w:color w:val="auto"/>
            <w:kern w:val="0"/>
            <w:sz w:val="24"/>
            <w:szCs w:val="24"/>
            <w:lang w:val="tr-TR" w:eastAsia="tr-TR" w:bidi="ar-SA"/>
          </w:rPr>
          <w:t>cagri.liman@ege.edu.tr</w:t>
        </w:r>
      </w:hyperlink>
      <w:r>
        <w:rPr>
          <w:rFonts w:eastAsia="Times New Roman" w:cs="Times New Roman"/>
          <w:color w:val="auto"/>
          <w:kern w:val="0"/>
          <w:sz w:val="24"/>
          <w:szCs w:val="24"/>
          <w:lang w:val="tr-TR" w:eastAsia="tr-TR" w:bidi="ar-SA"/>
        </w:rPr>
        <w:t>) mail yoluyla gönderilir.</w:t>
      </w:r>
    </w:p>
    <w:p>
      <w:pPr>
        <w:pStyle w:val="Normal"/>
        <w:numPr>
          <w:ilvl w:val="0"/>
          <w:numId w:val="0"/>
        </w:numPr>
        <w:ind w:left="720" w:hanging="0"/>
        <w:jc w:val="both"/>
        <w:rPr>
          <w:rFonts w:ascii="Times New Roman" w:hAnsi="Times New Roman" w:eastAsia="Times New Roman" w:cs="Times New Roman"/>
          <w:color w:val="auto"/>
          <w:kern w:val="0"/>
          <w:sz w:val="24"/>
          <w:szCs w:val="24"/>
          <w:lang w:val="tr-TR" w:eastAsia="tr-TR" w:bidi="ar-SA"/>
        </w:rPr>
      </w:pPr>
      <w:r>
        <w:rPr>
          <w:rFonts w:eastAsia="Times New Roman" w:cs="Times New Roman"/>
          <w:color w:val="auto"/>
          <w:kern w:val="0"/>
          <w:sz w:val="24"/>
          <w:szCs w:val="24"/>
          <w:lang w:val="tr-TR" w:eastAsia="tr-TR" w:bidi="ar-SA"/>
        </w:rPr>
      </w:r>
    </w:p>
    <w:p>
      <w:pPr>
        <w:pStyle w:val="Normal"/>
        <w:numPr>
          <w:ilvl w:val="0"/>
          <w:numId w:val="0"/>
        </w:numPr>
        <w:ind w:left="720" w:hanging="0"/>
        <w:jc w:val="both"/>
        <w:rPr/>
      </w:pPr>
      <w:r>
        <w:rPr>
          <w:rFonts w:eastAsia="Times New Roman" w:cs="Times New Roman"/>
          <w:b/>
          <w:bCs/>
          <w:color w:val="auto"/>
          <w:kern w:val="0"/>
          <w:sz w:val="24"/>
          <w:szCs w:val="24"/>
          <w:lang w:val="tr-TR" w:eastAsia="tr-TR" w:bidi="ar-SA"/>
        </w:rPr>
        <w:t>*Aşağıdaki adımlar Koordinatörlüğümüzce gerçekleştirilecek olup sürecin devamı hakkında bilgi verme amaçlıdır</w:t>
      </w:r>
      <w:r>
        <w:rPr>
          <w:rFonts w:eastAsia="Times New Roman" w:cs="Times New Roman"/>
          <w:color w:val="auto"/>
          <w:kern w:val="0"/>
          <w:sz w:val="24"/>
          <w:szCs w:val="24"/>
          <w:lang w:val="tr-TR" w:eastAsia="tr-TR" w:bidi="ar-SA"/>
        </w:rPr>
        <w:t>:</w:t>
      </w:r>
    </w:p>
    <w:p>
      <w:pPr>
        <w:pStyle w:val="Normal"/>
        <w:numPr>
          <w:ilvl w:val="0"/>
          <w:numId w:val="0"/>
        </w:numPr>
        <w:ind w:left="720" w:hanging="0"/>
        <w:jc w:val="both"/>
        <w:rPr>
          <w:rFonts w:ascii="Times New Roman" w:hAnsi="Times New Roman" w:eastAsia="Times New Roman" w:cs="Times New Roman"/>
          <w:color w:val="auto"/>
          <w:kern w:val="0"/>
          <w:sz w:val="24"/>
          <w:szCs w:val="24"/>
          <w:lang w:val="tr-TR" w:eastAsia="tr-TR" w:bidi="ar-SA"/>
        </w:rPr>
      </w:pPr>
      <w:r>
        <w:rPr>
          <w:rFonts w:eastAsia="Times New Roman" w:cs="Times New Roman"/>
          <w:color w:val="auto"/>
          <w:kern w:val="0"/>
          <w:sz w:val="24"/>
          <w:szCs w:val="24"/>
          <w:lang w:val="tr-TR" w:eastAsia="tr-TR" w:bidi="ar-SA"/>
        </w:rPr>
      </w:r>
    </w:p>
    <w:p>
      <w:pPr>
        <w:pStyle w:val="Normal"/>
        <w:numPr>
          <w:ilvl w:val="0"/>
          <w:numId w:val="1"/>
        </w:numPr>
        <w:jc w:val="both"/>
        <w:rPr/>
      </w:pPr>
      <w:r>
        <w:rPr>
          <w:rFonts w:eastAsia="Times New Roman" w:cs="Times New Roman"/>
          <w:color w:val="auto"/>
          <w:kern w:val="0"/>
          <w:sz w:val="24"/>
          <w:szCs w:val="24"/>
          <w:lang w:val="tr-TR" w:eastAsia="tr-TR" w:bidi="ar-SA"/>
        </w:rPr>
        <w:t>Koordinatörlüğümüzce 5 yıl boyunca geçerli olacak şekilde hazırlanan Protokol karşı kurum Farabi Ofisi’ne gönderilir. Karşı kurum tarafından incelenen Protokol, karşı kurum tarafından olduğu gibi onaylanabilir ya da değiştirilebilir ya da kabul edilmeyebilir.</w:t>
      </w:r>
    </w:p>
    <w:p>
      <w:pPr>
        <w:pStyle w:val="Normal"/>
        <w:numPr>
          <w:ilvl w:val="0"/>
          <w:numId w:val="0"/>
        </w:numPr>
        <w:ind w:left="720" w:hanging="0"/>
        <w:jc w:val="both"/>
        <w:rPr>
          <w:rFonts w:ascii="Times New Roman" w:hAnsi="Times New Roman" w:eastAsia="Times New Roman" w:cs="Times New Roman"/>
          <w:color w:val="auto"/>
          <w:kern w:val="0"/>
          <w:sz w:val="24"/>
          <w:szCs w:val="24"/>
          <w:lang w:val="tr-TR" w:eastAsia="tr-TR" w:bidi="ar-SA"/>
        </w:rPr>
      </w:pPr>
      <w:r>
        <w:rPr>
          <w:rFonts w:eastAsia="Times New Roman" w:cs="Times New Roman"/>
          <w:color w:val="auto"/>
          <w:kern w:val="0"/>
          <w:sz w:val="24"/>
          <w:szCs w:val="24"/>
          <w:lang w:val="tr-TR" w:eastAsia="tr-TR" w:bidi="ar-SA"/>
        </w:rPr>
      </w:r>
    </w:p>
    <w:p>
      <w:pPr>
        <w:pStyle w:val="Normal"/>
        <w:numPr>
          <w:ilvl w:val="0"/>
          <w:numId w:val="1"/>
        </w:numPr>
        <w:jc w:val="both"/>
        <w:rPr/>
      </w:pPr>
      <w:r>
        <w:rPr>
          <w:rFonts w:eastAsia="Times New Roman" w:cs="Times New Roman"/>
          <w:color w:val="auto"/>
          <w:kern w:val="0"/>
          <w:sz w:val="24"/>
          <w:szCs w:val="24"/>
          <w:lang w:val="tr-TR" w:eastAsia="tr-TR" w:bidi="ar-SA"/>
        </w:rPr>
        <w:t xml:space="preserve">Karşı kurumun vereceği yanıta göre Taslak protokolün son hali netleşince Farabi Protokolü Rektörümüz ya da Rektör Vekilimizce imzalandıktan sonra karşı kurumdan ıslak imza alınması amacıyla fiziksel ortamdan karşı kuruma gönderilir. Karşı kurumdan imzalanıp kurumumuza gönderilen protokol dosyalanır. </w:t>
      </w:r>
    </w:p>
    <w:p>
      <w:pPr>
        <w:pStyle w:val="Normal"/>
        <w:jc w:val="both"/>
        <w:rPr>
          <w:rFonts w:ascii="Times New Roman" w:hAnsi="Times New Roman" w:eastAsia="Times New Roman" w:cs="Times New Roman"/>
          <w:color w:val="auto"/>
          <w:kern w:val="0"/>
          <w:sz w:val="24"/>
          <w:szCs w:val="24"/>
          <w:lang w:val="tr-TR" w:eastAsia="tr-TR" w:bidi="ar-SA"/>
        </w:rPr>
      </w:pPr>
      <w:r>
        <w:rPr>
          <w:rFonts w:eastAsia="Times New Roman" w:cs="Times New Roman"/>
          <w:color w:val="auto"/>
          <w:kern w:val="0"/>
          <w:sz w:val="24"/>
          <w:szCs w:val="24"/>
          <w:lang w:val="tr-TR" w:eastAsia="tr-TR" w:bidi="ar-SA"/>
        </w:rPr>
      </w:r>
    </w:p>
    <w:p>
      <w:pPr>
        <w:pStyle w:val="Normal"/>
        <w:numPr>
          <w:ilvl w:val="0"/>
          <w:numId w:val="1"/>
        </w:numPr>
        <w:jc w:val="both"/>
        <w:rPr/>
      </w:pPr>
      <w:r>
        <w:rPr>
          <w:rFonts w:eastAsia="Times New Roman" w:cs="Times New Roman"/>
          <w:color w:val="auto"/>
          <w:kern w:val="0"/>
          <w:sz w:val="24"/>
          <w:szCs w:val="24"/>
          <w:lang w:val="tr-TR" w:eastAsia="tr-TR" w:bidi="ar-SA"/>
        </w:rPr>
        <w:t xml:space="preserve">5 yıllık süre bittiğinde Bölümünüzün talebi olması üzerine yukarıdaki prosedür 1. maddeden itibaren yinelenir. </w:t>
      </w:r>
    </w:p>
    <w:p>
      <w:pPr>
        <w:pStyle w:val="Normal"/>
        <w:jc w:val="both"/>
        <w:rPr/>
      </w:pPr>
      <w:r>
        <w:rPr/>
      </w:r>
    </w:p>
    <w:p>
      <w:pPr>
        <w:pStyle w:val="Normal"/>
        <w:jc w:val="both"/>
        <w:rPr/>
      </w:pPr>
      <w:r>
        <w:rPr>
          <w:rFonts w:eastAsia="Times New Roman" w:cs="Times New Roman"/>
          <w:color w:val="auto"/>
          <w:kern w:val="0"/>
          <w:sz w:val="24"/>
          <w:szCs w:val="24"/>
          <w:lang w:val="tr-TR" w:eastAsia="tr-TR" w:bidi="ar-SA"/>
        </w:rPr>
        <w:t xml:space="preserve">  </w:t>
      </w:r>
      <w:r>
        <w:rPr>
          <w:rFonts w:eastAsia="Times New Roman" w:cs="Times New Roman"/>
          <w:b/>
          <w:bCs/>
          <w:color w:val="auto"/>
          <w:kern w:val="0"/>
          <w:sz w:val="24"/>
          <w:szCs w:val="24"/>
          <w:u w:val="single"/>
          <w:lang w:val="tr-TR" w:eastAsia="tr-TR" w:bidi="ar-SA"/>
        </w:rPr>
        <w:t>ÖNEMLİ NOT:</w:t>
      </w:r>
      <w:r>
        <w:rPr>
          <w:rFonts w:eastAsia="Times New Roman" w:cs="Times New Roman"/>
          <w:b/>
          <w:bCs/>
          <w:color w:val="auto"/>
          <w:kern w:val="0"/>
          <w:sz w:val="24"/>
          <w:szCs w:val="24"/>
          <w:lang w:val="tr-TR" w:eastAsia="tr-TR" w:bidi="ar-SA"/>
        </w:rPr>
        <w:t xml:space="preserve"> </w:t>
      </w:r>
      <w:r>
        <w:rPr>
          <w:rFonts w:eastAsia="Times New Roman" w:cs="Times New Roman"/>
          <w:color w:val="auto"/>
          <w:kern w:val="0"/>
          <w:sz w:val="24"/>
          <w:szCs w:val="24"/>
          <w:lang w:val="tr-TR" w:eastAsia="tr-TR" w:bidi="ar-SA"/>
        </w:rPr>
        <w:t xml:space="preserve">Bölümünüzün talebi henüz olmadan karşı kurumdan gelen protokol </w:t>
        <w:tab/>
        <w:t xml:space="preserve">talepleri bölümünüzden onay alınması üzere Koordinatörlüğümüzce üst yazı ile </w:t>
        <w:tab/>
        <w:t xml:space="preserve">Dekanlığınıza iletilir. Karşı kurumdan gelen protokol taslağının dijital dosyası ayrıca </w:t>
        <w:tab/>
        <w:t xml:space="preserve">Ofisimizde sorumlu arkadaşımızca ilgili bölüm Farabi Koordinatörüne mail yoluyla </w:t>
        <w:tab/>
        <w:t xml:space="preserve">ulaştırılır. Protokoldeki Öğrenci Değişimi Tablosu incelenir. Tablonun son hali </w:t>
        <w:tab/>
        <w:t xml:space="preserve">netleştikten sonra yukarıdaki 2. ve 3. maddeler bölümünüzce gerçekleştirilir. </w:t>
      </w:r>
    </w:p>
    <w:sectPr>
      <w:type w:val="nextPage"/>
      <w:pgSz w:w="11906" w:h="16838"/>
      <w:pgMar w:left="1417" w:right="1417" w:header="0" w:top="709"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42a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d742a1"/>
    <w:rPr>
      <w:rFonts w:ascii="Tahoma" w:hAnsi="Tahoma" w:eastAsia="Times New Roman" w:cs="Tahoma"/>
      <w:sz w:val="16"/>
      <w:szCs w:val="16"/>
      <w:lang w:eastAsia="tr-TR"/>
    </w:rPr>
  </w:style>
  <w:style w:type="character" w:styleId="NternetBalants">
    <w:name w:val="İnternet Bağlantısı"/>
    <w:rPr>
      <w:color w:val="000080"/>
      <w:u w:val="single"/>
      <w:lang w:val="zxx" w:eastAsia="zxx" w:bidi="zxx"/>
    </w:rPr>
  </w:style>
  <w:style w:type="character" w:styleId="NumaralamaSimgeleri">
    <w:name w:val="Numaralama Simgeleri"/>
    <w:qFormat/>
    <w:rPr/>
  </w:style>
  <w:style w:type="character" w:styleId="ZiyaretEdilminternetBalants">
    <w:name w:val="Ziyaret Edilmiş İnternet Bağlantısı"/>
    <w:rPr>
      <w:color w:val="80000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Noto Sans CJK JP Regular"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alloonText">
    <w:name w:val="Balloon Text"/>
    <w:basedOn w:val="Normal"/>
    <w:link w:val="BalonMetniChar"/>
    <w:uiPriority w:val="99"/>
    <w:semiHidden/>
    <w:unhideWhenUsed/>
    <w:qFormat/>
    <w:rsid w:val="00d742a1"/>
    <w:pPr/>
    <w:rPr>
      <w:rFonts w:ascii="Tahoma" w:hAnsi="Tahoma" w:cs="Tahoma"/>
      <w:sz w:val="16"/>
      <w:szCs w:val="16"/>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grilimanege@gmail.com" TargetMode="External"/><Relationship Id="rId3" Type="http://schemas.openxmlformats.org/officeDocument/2006/relationships/hyperlink" Target="mailto:cagri.liman@ege.edu.t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LibreOffice/7.0.3.1$Linux_X86_64 LibreOffice_project/d7547858d014d4cf69878db179d326fc3483e082</Application>
  <Pages>1</Pages>
  <Words>224</Words>
  <Characters>1697</Characters>
  <CharactersWithSpaces>1917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2020-12-28T09:32:00Z</dcterms:created>
  <dc:creator>user</dc:creator>
  <dc:description/>
  <dc:language>tr-TR</dc:language>
  <cp:lastModifiedBy/>
  <dcterms:modified xsi:type="dcterms:W3CDTF">2021-02-18T19:08:53Z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